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Layout w:type="fixed"/>
        <w:tblCellMar>
          <w:left w:w="0" w:type="dxa"/>
          <w:right w:w="0" w:type="dxa"/>
        </w:tblCellMar>
        <w:tblLook w:val="0000" w:firstRow="0" w:lastRow="0" w:firstColumn="0" w:lastColumn="0" w:noHBand="0" w:noVBand="0"/>
      </w:tblPr>
      <w:tblGrid>
        <w:gridCol w:w="4410"/>
        <w:gridCol w:w="5670"/>
      </w:tblGrid>
      <w:tr w:rsidR="00DE0506" w:rsidRPr="00DE0506" w14:paraId="1D55093A"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46666493" w14:textId="77777777" w:rsidR="00DE0506" w:rsidRPr="00DE0506" w:rsidRDefault="00DE0506" w:rsidP="00DE0506">
            <w:r w:rsidRPr="00DE0506">
              <w:rPr>
                <w:b/>
                <w:bCs/>
              </w:rPr>
              <w:t>Project ID</w:t>
            </w:r>
          </w:p>
        </w:tc>
        <w:tc>
          <w:tcPr>
            <w:tcW w:w="5670" w:type="dxa"/>
            <w:tcBorders>
              <w:top w:val="nil"/>
              <w:left w:val="nil"/>
              <w:bottom w:val="nil"/>
              <w:right w:val="nil"/>
            </w:tcBorders>
          </w:tcPr>
          <w:p w14:paraId="612D2E45" w14:textId="77777777" w:rsidR="00DE0506" w:rsidRPr="00DE0506" w:rsidRDefault="00DE0506" w:rsidP="00DE0506">
            <w:r w:rsidRPr="00DE0506">
              <w:t>PJ001230</w:t>
            </w:r>
          </w:p>
        </w:tc>
      </w:tr>
      <w:tr w:rsidR="00DE0506" w:rsidRPr="00DE0506" w14:paraId="54FA7AFF"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24FA8B8" w14:textId="77777777" w:rsidR="00DE0506" w:rsidRPr="00DE0506" w:rsidRDefault="00DE0506" w:rsidP="00DE0506">
            <w:r w:rsidRPr="00DE0506">
              <w:rPr>
                <w:b/>
                <w:bCs/>
              </w:rPr>
              <w:t>Project Fiscal Year</w:t>
            </w:r>
          </w:p>
        </w:tc>
        <w:tc>
          <w:tcPr>
            <w:tcW w:w="5670" w:type="dxa"/>
            <w:tcBorders>
              <w:top w:val="nil"/>
              <w:left w:val="nil"/>
              <w:bottom w:val="nil"/>
              <w:right w:val="nil"/>
            </w:tcBorders>
          </w:tcPr>
          <w:p w14:paraId="250892F5" w14:textId="77777777" w:rsidR="00DE0506" w:rsidRPr="00DE0506" w:rsidRDefault="00DE0506" w:rsidP="00DE0506">
            <w:r w:rsidRPr="00DE0506">
              <w:t>2025-2026</w:t>
            </w:r>
          </w:p>
        </w:tc>
      </w:tr>
      <w:tr w:rsidR="00DE0506" w:rsidRPr="00DE0506" w14:paraId="0E61DBA6"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84D791B" w14:textId="77777777" w:rsidR="00DE0506" w:rsidRPr="00DE0506" w:rsidRDefault="00DE0506" w:rsidP="00DE0506">
            <w:r w:rsidRPr="00DE0506">
              <w:rPr>
                <w:b/>
                <w:bCs/>
              </w:rPr>
              <w:t>College/Department/Unit</w:t>
            </w:r>
          </w:p>
        </w:tc>
        <w:tc>
          <w:tcPr>
            <w:tcW w:w="5670" w:type="dxa"/>
            <w:tcBorders>
              <w:top w:val="nil"/>
              <w:left w:val="nil"/>
              <w:bottom w:val="nil"/>
              <w:right w:val="nil"/>
            </w:tcBorders>
          </w:tcPr>
          <w:p w14:paraId="3F2BCCF0" w14:textId="77777777" w:rsidR="00DE0506" w:rsidRPr="00DE0506" w:rsidRDefault="00DE0506" w:rsidP="00DE0506">
            <w:r w:rsidRPr="00DE0506">
              <w:t>College of Science, Dept. of Physics and Astronomy</w:t>
            </w:r>
          </w:p>
        </w:tc>
      </w:tr>
      <w:tr w:rsidR="00DE0506" w:rsidRPr="00DE0506" w14:paraId="52E0A5B2"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5B341538" w14:textId="77777777" w:rsidR="00DE0506" w:rsidRPr="00DE0506" w:rsidRDefault="00DE0506" w:rsidP="00DE0506">
            <w:r w:rsidRPr="00DE0506">
              <w:rPr>
                <w:b/>
                <w:bCs/>
              </w:rPr>
              <w:t>Title of Project</w:t>
            </w:r>
          </w:p>
        </w:tc>
        <w:tc>
          <w:tcPr>
            <w:tcW w:w="5670" w:type="dxa"/>
            <w:tcBorders>
              <w:top w:val="nil"/>
              <w:left w:val="nil"/>
              <w:bottom w:val="nil"/>
              <w:right w:val="nil"/>
            </w:tcBorders>
          </w:tcPr>
          <w:p w14:paraId="781EDBBC" w14:textId="7E55B794" w:rsidR="00DE0506" w:rsidRPr="00DE0506" w:rsidRDefault="00DE0506" w:rsidP="00DE0506">
            <w:r w:rsidRPr="00DE0506">
              <w:t>Technology Upgrade for the Physics Teaching Laboratories</w:t>
            </w:r>
          </w:p>
        </w:tc>
      </w:tr>
      <w:tr w:rsidR="00DE0506" w:rsidRPr="00DE0506" w14:paraId="51CDBA18"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0F4174CF" w14:textId="77777777" w:rsidR="00DE0506" w:rsidRPr="00DE0506" w:rsidRDefault="00DE0506" w:rsidP="00DE0506">
            <w:r w:rsidRPr="00DE0506">
              <w:rPr>
                <w:b/>
                <w:bCs/>
              </w:rPr>
              <w:t>Name of Principle Implementor</w:t>
            </w:r>
          </w:p>
        </w:tc>
        <w:tc>
          <w:tcPr>
            <w:tcW w:w="5670" w:type="dxa"/>
            <w:tcBorders>
              <w:top w:val="nil"/>
              <w:left w:val="nil"/>
              <w:bottom w:val="nil"/>
              <w:right w:val="nil"/>
            </w:tcBorders>
          </w:tcPr>
          <w:p w14:paraId="5D2AE630" w14:textId="77777777" w:rsidR="00DE0506" w:rsidRPr="00DE0506" w:rsidRDefault="00DE0506" w:rsidP="00DE0506">
            <w:r w:rsidRPr="00DE0506">
              <w:t>Jeffery Blackmon</w:t>
            </w:r>
          </w:p>
        </w:tc>
      </w:tr>
      <w:tr w:rsidR="00DE0506" w:rsidRPr="00DE0506" w14:paraId="5D06EACC"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5C6911D2" w14:textId="77777777" w:rsidR="00DE0506" w:rsidRPr="00DE0506" w:rsidRDefault="00DE0506" w:rsidP="00DE0506">
            <w:r w:rsidRPr="00DE0506">
              <w:rPr>
                <w:b/>
                <w:bCs/>
              </w:rPr>
              <w:t>Email</w:t>
            </w:r>
          </w:p>
        </w:tc>
        <w:tc>
          <w:tcPr>
            <w:tcW w:w="5670" w:type="dxa"/>
            <w:tcBorders>
              <w:top w:val="nil"/>
              <w:left w:val="nil"/>
              <w:bottom w:val="nil"/>
              <w:right w:val="nil"/>
            </w:tcBorders>
          </w:tcPr>
          <w:p w14:paraId="45DD7CBB" w14:textId="77777777" w:rsidR="00DE0506" w:rsidRPr="00DE0506" w:rsidRDefault="00DE0506" w:rsidP="00DE0506">
            <w:r w:rsidRPr="00DE0506">
              <w:t>blackmon@lsu.edu</w:t>
            </w:r>
          </w:p>
        </w:tc>
      </w:tr>
      <w:tr w:rsidR="00DE0506" w:rsidRPr="00DE0506" w14:paraId="00D473D6"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D6A7E48" w14:textId="77777777" w:rsidR="00DE0506" w:rsidRPr="00DE0506" w:rsidRDefault="00DE0506" w:rsidP="00DE0506">
            <w:r w:rsidRPr="00DE0506">
              <w:rPr>
                <w:b/>
                <w:bCs/>
              </w:rPr>
              <w:t>Phone Number</w:t>
            </w:r>
          </w:p>
        </w:tc>
        <w:tc>
          <w:tcPr>
            <w:tcW w:w="5670" w:type="dxa"/>
            <w:tcBorders>
              <w:top w:val="nil"/>
              <w:left w:val="nil"/>
              <w:bottom w:val="nil"/>
              <w:right w:val="nil"/>
            </w:tcBorders>
          </w:tcPr>
          <w:p w14:paraId="297B78C2" w14:textId="77777777" w:rsidR="00DE0506" w:rsidRPr="00DE0506" w:rsidRDefault="00DE0506" w:rsidP="00DE0506">
            <w:r w:rsidRPr="00DE0506">
              <w:t>(225) 578-7283</w:t>
            </w:r>
          </w:p>
        </w:tc>
      </w:tr>
      <w:tr w:rsidR="00DE0506" w:rsidRPr="00DE0506" w14:paraId="66E1382F"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716C858C" w14:textId="77777777" w:rsidR="00DE0506" w:rsidRPr="00DE0506" w:rsidRDefault="00DE0506" w:rsidP="00DE0506">
            <w:r w:rsidRPr="00DE0506">
              <w:rPr>
                <w:b/>
                <w:bCs/>
              </w:rPr>
              <w:t>Is this project complete?</w:t>
            </w:r>
          </w:p>
        </w:tc>
        <w:tc>
          <w:tcPr>
            <w:tcW w:w="5670" w:type="dxa"/>
            <w:tcBorders>
              <w:top w:val="nil"/>
              <w:left w:val="nil"/>
              <w:bottom w:val="nil"/>
              <w:right w:val="nil"/>
            </w:tcBorders>
          </w:tcPr>
          <w:p w14:paraId="6B4C3D86" w14:textId="77777777" w:rsidR="00DE0506" w:rsidRPr="00DE0506" w:rsidRDefault="00DE0506" w:rsidP="00DE0506">
            <w:r w:rsidRPr="00DE0506">
              <w:t>No</w:t>
            </w:r>
          </w:p>
        </w:tc>
      </w:tr>
      <w:tr w:rsidR="00DE0506" w:rsidRPr="00DE0506" w14:paraId="5DD09B7E"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93562AD" w14:textId="77777777" w:rsidR="00DE0506" w:rsidRPr="00DE0506" w:rsidRDefault="00DE0506" w:rsidP="00DE0506">
            <w:r w:rsidRPr="00DE0506">
              <w:rPr>
                <w:b/>
                <w:bCs/>
              </w:rPr>
              <w:t>Is this account ready to be closed?</w:t>
            </w:r>
          </w:p>
        </w:tc>
        <w:tc>
          <w:tcPr>
            <w:tcW w:w="5670" w:type="dxa"/>
            <w:tcBorders>
              <w:top w:val="nil"/>
              <w:left w:val="nil"/>
              <w:bottom w:val="nil"/>
              <w:right w:val="nil"/>
            </w:tcBorders>
          </w:tcPr>
          <w:p w14:paraId="40176D80" w14:textId="77777777" w:rsidR="00DE0506" w:rsidRPr="00DE0506" w:rsidRDefault="00DE0506" w:rsidP="00DE0506">
            <w:r w:rsidRPr="00DE0506">
              <w:t>No</w:t>
            </w:r>
          </w:p>
        </w:tc>
      </w:tr>
      <w:tr w:rsidR="00DE0506" w:rsidRPr="00DE0506" w14:paraId="36C0EA7C"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6EA225E" w14:textId="77777777" w:rsidR="00DE0506" w:rsidRPr="00DE0506" w:rsidRDefault="00DE0506" w:rsidP="00DE0506">
            <w:r w:rsidRPr="00DE0506">
              <w:rPr>
                <w:b/>
                <w:bCs/>
              </w:rPr>
              <w:t>Amount Awarded</w:t>
            </w:r>
          </w:p>
        </w:tc>
        <w:tc>
          <w:tcPr>
            <w:tcW w:w="5670" w:type="dxa"/>
            <w:tcBorders>
              <w:top w:val="nil"/>
              <w:left w:val="nil"/>
              <w:bottom w:val="nil"/>
              <w:right w:val="nil"/>
            </w:tcBorders>
          </w:tcPr>
          <w:p w14:paraId="7F3531B5" w14:textId="68E39846" w:rsidR="00DE0506" w:rsidRPr="00DE0506" w:rsidRDefault="007F36F8" w:rsidP="00DE0506">
            <w:r>
              <w:t>$</w:t>
            </w:r>
            <w:r w:rsidR="00DE0506" w:rsidRPr="00DE0506">
              <w:t>154,741</w:t>
            </w:r>
            <w:r>
              <w:t>.00</w:t>
            </w:r>
          </w:p>
        </w:tc>
      </w:tr>
      <w:tr w:rsidR="00DE0506" w:rsidRPr="00DE0506" w14:paraId="5AB6C179"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1F06918" w14:textId="77777777" w:rsidR="00DE0506" w:rsidRPr="00DE0506" w:rsidRDefault="00DE0506" w:rsidP="00DE0506">
            <w:r w:rsidRPr="00DE0506">
              <w:rPr>
                <w:b/>
                <w:bCs/>
              </w:rPr>
              <w:t>Amount Spent</w:t>
            </w:r>
          </w:p>
        </w:tc>
        <w:tc>
          <w:tcPr>
            <w:tcW w:w="5670" w:type="dxa"/>
            <w:tcBorders>
              <w:top w:val="nil"/>
              <w:left w:val="nil"/>
              <w:bottom w:val="nil"/>
              <w:right w:val="nil"/>
            </w:tcBorders>
          </w:tcPr>
          <w:p w14:paraId="1EFC9397" w14:textId="160B06E9" w:rsidR="00DE0506" w:rsidRPr="00DE0506" w:rsidRDefault="007F36F8" w:rsidP="00DE0506">
            <w:r>
              <w:t>$67,234.20</w:t>
            </w:r>
          </w:p>
        </w:tc>
      </w:tr>
      <w:tr w:rsidR="00DE0506" w:rsidRPr="00DE0506" w14:paraId="4F99FCE3"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302932F3" w14:textId="77777777" w:rsidR="00DE0506" w:rsidRPr="00DE0506" w:rsidRDefault="00DE0506" w:rsidP="00DE0506">
            <w:r w:rsidRPr="00DE0506">
              <w:rPr>
                <w:b/>
                <w:bCs/>
              </w:rPr>
              <w:t>Equipment</w:t>
            </w:r>
          </w:p>
        </w:tc>
        <w:tc>
          <w:tcPr>
            <w:tcW w:w="5670" w:type="dxa"/>
            <w:tcBorders>
              <w:top w:val="nil"/>
              <w:left w:val="nil"/>
              <w:bottom w:val="nil"/>
              <w:right w:val="nil"/>
            </w:tcBorders>
          </w:tcPr>
          <w:p w14:paraId="37944EA6" w14:textId="77777777" w:rsidR="00DE0506" w:rsidRPr="00DE0506" w:rsidRDefault="00DE0506" w:rsidP="00DE0506">
            <w:r w:rsidRPr="00DE0506">
              <w:t>Dell Max Pro FCM2250 (qnty=28), Canon EOS R8 Content Creator Kit , 4 ORTEC 905-4 NaI Gamma Spectrometer systems</w:t>
            </w:r>
          </w:p>
        </w:tc>
      </w:tr>
      <w:tr w:rsidR="00DE0506" w:rsidRPr="00DE0506" w14:paraId="7BAEF035"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1876E59" w14:textId="77777777" w:rsidR="00DE0506" w:rsidRPr="00DE0506" w:rsidRDefault="00DE0506" w:rsidP="00DE0506">
            <w:r w:rsidRPr="00DE0506">
              <w:rPr>
                <w:b/>
                <w:bCs/>
              </w:rPr>
              <w:t>Purpose</w:t>
            </w:r>
          </w:p>
        </w:tc>
        <w:tc>
          <w:tcPr>
            <w:tcW w:w="5670" w:type="dxa"/>
            <w:tcBorders>
              <w:top w:val="nil"/>
              <w:left w:val="nil"/>
              <w:bottom w:val="nil"/>
              <w:right w:val="nil"/>
            </w:tcBorders>
          </w:tcPr>
          <w:p w14:paraId="23A13D07" w14:textId="77777777" w:rsidR="00DE0506" w:rsidRPr="00DE0506" w:rsidRDefault="00DE0506" w:rsidP="00DE0506">
            <w:r w:rsidRPr="00DE0506">
              <w:t xml:space="preserve">P&amp;A is upgrading the technology used in its teaching laboratories. The limited teaching lab space has been a longstanding issue. The department previously moved labs between several rooms during the off semesters for the labs occupying those rooms. In addition, we have struggled with the scheduling of PHYS2109 sections as the lab requires double the space it is currently in. The upcoming new ISB is the solution to those problems and in anticipation of relocating parts of our 2108/2109 physics labs to the new ISB in Spring '26, there are essential pieces of equipment that need to be purchased and installed in the designated rooms. Rooms 150, 156, 160, and 164 on the first floor of the new Interdisciplinary Science Building will be 4 physics teaching labs. Each of these rooms will feature 6 three-desk lab stations where 4-5 students will collaboratively perform physics experiments across different course sections throughout the day. To support lab electronic sensors, detectors, data </w:t>
            </w:r>
            <w:r w:rsidRPr="00DE0506">
              <w:lastRenderedPageBreak/>
              <w:t>processing, and report generation, a small lab computer is required at each station. In addition to the 6 stations in each of the four classrooms, one extra computer will be added to the TA podium in each room to facilitate pre-lab presentations and post-discussions. Current labs for physics and medical physics will be upgraded and moved into the rooms previously occupied for 2108/2109.</w:t>
            </w:r>
          </w:p>
        </w:tc>
      </w:tr>
      <w:tr w:rsidR="00DE0506" w:rsidRPr="00DE0506" w14:paraId="6E6683E7"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01422A14" w14:textId="77777777" w:rsidR="00DE0506" w:rsidRPr="00DE0506" w:rsidRDefault="00DE0506" w:rsidP="00DE0506">
            <w:r w:rsidRPr="00DE0506">
              <w:rPr>
                <w:b/>
                <w:bCs/>
              </w:rPr>
              <w:lastRenderedPageBreak/>
              <w:t>Benefits Demographics</w:t>
            </w:r>
          </w:p>
        </w:tc>
        <w:tc>
          <w:tcPr>
            <w:tcW w:w="5670" w:type="dxa"/>
            <w:tcBorders>
              <w:top w:val="nil"/>
              <w:left w:val="nil"/>
              <w:bottom w:val="nil"/>
              <w:right w:val="nil"/>
            </w:tcBorders>
          </w:tcPr>
          <w:p w14:paraId="6254E874" w14:textId="77777777" w:rsidR="00DE0506" w:rsidRPr="00DE0506" w:rsidRDefault="00DE0506" w:rsidP="00DE0506">
            <w:r w:rsidRPr="00DE0506">
              <w:t>About 2,000 undergraduates per year primarily from STEM fields.</w:t>
            </w:r>
          </w:p>
        </w:tc>
      </w:tr>
      <w:tr w:rsidR="00DE0506" w:rsidRPr="00DE0506" w14:paraId="05F9A064" w14:textId="77777777" w:rsidTr="00DE0506">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DDF3172" w14:textId="77777777" w:rsidR="00DE0506" w:rsidRPr="00DE0506" w:rsidRDefault="00DE0506" w:rsidP="00DE0506">
            <w:r w:rsidRPr="00DE0506">
              <w:rPr>
                <w:b/>
                <w:bCs/>
              </w:rPr>
              <w:t>Justification (if an extension is requested)</w:t>
            </w:r>
          </w:p>
        </w:tc>
        <w:tc>
          <w:tcPr>
            <w:tcW w:w="5670" w:type="dxa"/>
            <w:tcBorders>
              <w:top w:val="nil"/>
              <w:left w:val="nil"/>
              <w:bottom w:val="nil"/>
              <w:right w:val="nil"/>
            </w:tcBorders>
          </w:tcPr>
          <w:p w14:paraId="2678DE6C" w14:textId="77777777" w:rsidR="00DE0506" w:rsidRPr="00DE0506" w:rsidRDefault="00DE0506" w:rsidP="00DE0506">
            <w:r w:rsidRPr="00DE0506">
              <w:t>LSU's bid/sole-source requirements for procurements over $10k has greatly slowed the process for submitting PO's.</w:t>
            </w:r>
          </w:p>
        </w:tc>
      </w:tr>
    </w:tbl>
    <w:p w14:paraId="4F1DBB69" w14:textId="77777777" w:rsidR="00DE0506" w:rsidRDefault="00DE0506"/>
    <w:sectPr w:rsidR="00DE0506">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06"/>
    <w:rsid w:val="000F2FBE"/>
    <w:rsid w:val="007F36F8"/>
    <w:rsid w:val="00DE0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08549F"/>
  <w14:defaultImageDpi w14:val="0"/>
  <w15:docId w15:val="{2DB3E528-0F8B-414C-9F54-7D681F4A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332</Words>
  <Characters>1861</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3</cp:revision>
  <dcterms:created xsi:type="dcterms:W3CDTF">2026-05-05T20:49:00Z</dcterms:created>
  <dcterms:modified xsi:type="dcterms:W3CDTF">2026-05-05T20:50:00Z</dcterms:modified>
</cp:coreProperties>
</file>